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787" w:rsidRDefault="00CA2787" w:rsidP="00CA2787">
      <w:pPr>
        <w:shd w:val="clear" w:color="auto" w:fill="FFFFFF"/>
        <w:tabs>
          <w:tab w:val="left" w:pos="720"/>
        </w:tabs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pacing w:val="3"/>
          <w:sz w:val="24"/>
          <w:szCs w:val="24"/>
          <w:lang w:val="kk-KZ" w:eastAsia="ru-RU"/>
        </w:rPr>
        <w:t>4</w:t>
      </w:r>
      <w:r w:rsidRPr="007629B4">
        <w:rPr>
          <w:rFonts w:ascii="Times New Roman" w:eastAsia="Times New Roman" w:hAnsi="Times New Roman" w:cs="Times New Roman"/>
          <w:b/>
          <w:noProof/>
          <w:spacing w:val="3"/>
          <w:sz w:val="24"/>
          <w:szCs w:val="24"/>
          <w:lang w:val="kk-KZ" w:eastAsia="ru-RU"/>
        </w:rPr>
        <w:t xml:space="preserve"> Салықтар және салық </w:t>
      </w:r>
      <w:r w:rsidRPr="007629B4"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t>жүйесі</w:t>
      </w:r>
    </w:p>
    <w:p w:rsidR="00CA2787" w:rsidRPr="007629B4" w:rsidRDefault="00CA2787" w:rsidP="00CA2787">
      <w:pPr>
        <w:shd w:val="clear" w:color="auto" w:fill="FFFFFF"/>
        <w:tabs>
          <w:tab w:val="left" w:pos="720"/>
        </w:tabs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Ұйымдық-құқықтық жағынан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 xml:space="preserve">салықтар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— бұл мемлекет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біржақты тәртіппен заң жүзінде белгілеген, белгілі бір мөлшерде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және мерзімде бюджетке төленетін қайтарусыз және өтеусіз си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паттағы міндетті ақшалай төлемдер.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Салықтардың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экономикалык мәні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олардың озінің функцияла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ры мен міндеттерін жүзеге асыру үшін мемлекет жұмылдыратын ұлттық табыстың бір бөлігі болып табылатындығында.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Салықтар қаржының бастапқы категориясы болып табылады.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Мазмұны мынадай:</w:t>
      </w:r>
    </w:p>
    <w:p w:rsidR="00CA2787" w:rsidRPr="007629B4" w:rsidRDefault="00CA2787" w:rsidP="00CA2787">
      <w:pPr>
        <w:numPr>
          <w:ilvl w:val="0"/>
          <w:numId w:val="1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материалдық категория жағынан – бұл белгілі бір ақша сомасы;</w:t>
      </w:r>
    </w:p>
    <w:p w:rsidR="00CA2787" w:rsidRPr="007629B4" w:rsidRDefault="00CA2787" w:rsidP="00CA2787">
      <w:pPr>
        <w:numPr>
          <w:ilvl w:val="0"/>
          <w:numId w:val="1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экономикалық категория ретінде – бұл мемлекеттің табысы;</w:t>
      </w:r>
    </w:p>
    <w:p w:rsidR="00CA2787" w:rsidRPr="007629B4" w:rsidRDefault="00CA2787" w:rsidP="00CA2787">
      <w:pPr>
        <w:numPr>
          <w:ilvl w:val="0"/>
          <w:numId w:val="1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заңды категория жағынан, бұл заң жүзінде белгіленген міндеттеме болып табылады;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Салықтың экономикалық белгілері ретінде келесі көрсетілгендерді атауға болады: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 мемлекетке тиесілі қоғамдық жиынтық өнімді бөледі;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–ақшалай нысанда төленеді;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–қайтарылмайтын төлем болып табылады;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–баламасыз сипатта болады;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 салықты төлеген кезде меншік нысандары айқындалады;</w:t>
      </w:r>
    </w:p>
    <w:p w:rsidR="00CA2787" w:rsidRPr="007629B4" w:rsidRDefault="00CA2787" w:rsidP="00CA2787">
      <w:pPr>
        <w:numPr>
          <w:ilvl w:val="0"/>
          <w:numId w:val="2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–тұрақты экономикалық қатынас туғызады;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Салықтар барлық елдерде олардың қоғамдық-экономикалык,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құрылысы мен саяси іс-бағытына қарамастан ұлттық мемлекет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кірістерінің негізгі көзі —ұлттық табысты қайта бөлудің басты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қаржылық құралы, мемлекеттің кірістері және бюджеттің кірістерін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қалыптастырудың шешуші көзі болып табылады.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Құқықтық белгілері: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салықты – мемлекет немесе уәкілдік берілген мемлекеттік орган белгілейді;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 құқықтық нысанда жүзеге асырылады;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 мемлекеттің бір жақты белгіленімі болып табылады;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салықты белгілеу арқылы салық міндеттемесі туындайды;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– мәжбүрлеме сипатта болады;</w:t>
      </w:r>
    </w:p>
    <w:p w:rsidR="00CA2787" w:rsidRPr="007629B4" w:rsidRDefault="00CA2787" w:rsidP="00CA2787">
      <w:pPr>
        <w:numPr>
          <w:ilvl w:val="0"/>
          <w:numId w:val="3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 төлеу арқылы ақшаны алу құқықтық сипатта жүзеге асырылады.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Салықтың жиналатын орындары:</w:t>
      </w:r>
    </w:p>
    <w:p w:rsidR="00CA2787" w:rsidRPr="007629B4" w:rsidRDefault="00CA2787" w:rsidP="00CA2787">
      <w:pPr>
        <w:numPr>
          <w:ilvl w:val="0"/>
          <w:numId w:val="4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нарықтарда;</w:t>
      </w:r>
    </w:p>
    <w:p w:rsidR="00CA2787" w:rsidRPr="007629B4" w:rsidRDefault="00CA2787" w:rsidP="00CA2787">
      <w:pPr>
        <w:numPr>
          <w:ilvl w:val="0"/>
          <w:numId w:val="4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сатушы мен сатып алушылардан;</w:t>
      </w:r>
    </w:p>
    <w:p w:rsidR="00CA2787" w:rsidRPr="007629B4" w:rsidRDefault="00CA2787" w:rsidP="00CA2787">
      <w:pPr>
        <w:numPr>
          <w:ilvl w:val="0"/>
          <w:numId w:val="4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 шаруашылығын;</w:t>
      </w:r>
    </w:p>
    <w:p w:rsidR="00CA2787" w:rsidRPr="007629B4" w:rsidRDefault="00CA2787" w:rsidP="00CA2787">
      <w:pPr>
        <w:numPr>
          <w:ilvl w:val="0"/>
          <w:numId w:val="4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көзінен, шығын статьяларынан.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Салықты реттеу тетіктері:</w:t>
      </w:r>
    </w:p>
    <w:p w:rsidR="00CA2787" w:rsidRPr="007629B4" w:rsidRDefault="00CA2787" w:rsidP="00CA2787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түрлері;</w:t>
      </w:r>
    </w:p>
    <w:p w:rsidR="00CA2787" w:rsidRPr="007629B4" w:rsidRDefault="00CA2787" w:rsidP="00CA2787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ставкалары;</w:t>
      </w:r>
    </w:p>
    <w:p w:rsidR="00CA2787" w:rsidRPr="007629B4" w:rsidRDefault="00CA2787" w:rsidP="00CA2787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жеңілдіктері;</w:t>
      </w:r>
    </w:p>
    <w:p w:rsidR="00CA2787" w:rsidRPr="007629B4" w:rsidRDefault="00CA2787" w:rsidP="00CA2787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салу әдістері.</w:t>
      </w:r>
    </w:p>
    <w:p w:rsidR="00CA2787" w:rsidRPr="007629B4" w:rsidRDefault="00CA2787" w:rsidP="00CA2787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төлеуден қашу себептері:</w:t>
      </w:r>
    </w:p>
    <w:p w:rsidR="00CA2787" w:rsidRPr="007629B4" w:rsidRDefault="00CA2787" w:rsidP="00CA2787">
      <w:pPr>
        <w:numPr>
          <w:ilvl w:val="0"/>
          <w:numId w:val="6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елеулі салық ауырпалығы;</w:t>
      </w:r>
    </w:p>
    <w:p w:rsidR="00CA2787" w:rsidRPr="007629B4" w:rsidRDefault="00CA2787" w:rsidP="00CA2787">
      <w:pPr>
        <w:numPr>
          <w:ilvl w:val="0"/>
          <w:numId w:val="6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заңының айқынсыздығы;</w:t>
      </w:r>
    </w:p>
    <w:p w:rsidR="00CA2787" w:rsidRPr="007629B4" w:rsidRDefault="00CA2787" w:rsidP="00CA2787">
      <w:pPr>
        <w:numPr>
          <w:ilvl w:val="0"/>
          <w:numId w:val="6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субъектілерінің саналы түрде алдын-ала салық мөлшерін төлемеуге ұмтылуы;</w:t>
      </w:r>
    </w:p>
    <w:p w:rsidR="00CA2787" w:rsidRPr="007629B4" w:rsidRDefault="00CA2787" w:rsidP="00CA2787">
      <w:pPr>
        <w:numPr>
          <w:ilvl w:val="0"/>
          <w:numId w:val="6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қызметін ұйымдастырудағы кемшіліктер болуы мүмкін.</w:t>
      </w:r>
    </w:p>
    <w:p w:rsidR="00CA2787" w:rsidRPr="007629B4" w:rsidRDefault="00CA2787" w:rsidP="00CA2787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 салуға қойылатын талаптар:</w:t>
      </w:r>
    </w:p>
    <w:p w:rsidR="00CA2787" w:rsidRPr="007629B4" w:rsidRDefault="00CA2787" w:rsidP="00CA2787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қаржы қаражат жүйелерінің тұрақтылығын қамтамасыз ету;</w:t>
      </w:r>
    </w:p>
    <w:p w:rsidR="00CA2787" w:rsidRPr="007629B4" w:rsidRDefault="00CA2787" w:rsidP="00CA2787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бюджеттің пайдалануын қамтиды;</w:t>
      </w:r>
    </w:p>
    <w:p w:rsidR="00CA2787" w:rsidRPr="007629B4" w:rsidRDefault="00CA2787" w:rsidP="00CA2787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әлеуметтік-әділеттілік брлуы керек;</w:t>
      </w:r>
    </w:p>
    <w:p w:rsidR="00CA2787" w:rsidRPr="007629B4" w:rsidRDefault="00CA2787" w:rsidP="00CA2787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салықты салық төлеушілерге бір қалыпты бөлуге мүмкіндік беру керек;</w:t>
      </w:r>
    </w:p>
    <w:p w:rsidR="00CA2787" w:rsidRPr="007629B4" w:rsidRDefault="00CA2787" w:rsidP="00CA2787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халықтың әлеуметтік кедей табына арнайы жеңілдік жасау және әлеуметтік ақталмаған кірісті азайту.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Салықтарда ежелден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салық жүктемесін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(салық ауыртпалы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ғын)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бөлудің екі қағидаты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қалыптасқан: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64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1) пайда (атынған игіліктер) қағидаты;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64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8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2) "қайыр көрсету" (төлем қабілеттілігі) қағидаты.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Еліміздегі салық салу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жалпыға бірдей және міндетті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болып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табылады. Жскс сипаттағы салық жеңілдіктерін беруге тиым са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лынады.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Қазақстанның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салық жүйесі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оның бүкіл аумағында барлық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салық телеушілерге қатысты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бірыңгай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болып табылады.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Салық салу мәселелерін реттейтін нормативтік-құқықтық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актілер ресми басылымдарда міндетті түрде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жариялануга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жатады.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Мсмлекеткс түсетін салық түсімдерінің сипатты ерекшелігі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олардың сан алуан қоғамдық қажеттерге кейін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иесіз пайдаланылуы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болып табылады.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Қазіргі кезде салықтар фискалдық, реттеуші және қайта бөлу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сияқты негізгі үш функция орындайды.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 xml:space="preserve">Фискалдык функция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— барлық мемлекеттерге тән негізгі функ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ция. Оның көмегімен бюджеттік қор қалыптасады</w:t>
      </w:r>
      <w:r w:rsidRPr="007629B4">
        <w:rPr>
          <w:rFonts w:ascii="Times New Roman" w:eastAsia="Times New Roman" w:hAnsi="Times New Roman" w:cs="Times New Roman"/>
          <w:noProof/>
          <w:spacing w:val="-18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мүның озі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салыктардың коғамдық міндеттерін арттыра түседі.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Салықтардың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реттеуші функциясы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мемлексттің экономика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лық қызметінің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лғаюымен байланысты пайда болады. Ол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лттық шаруашылықтың дамуына қабылданатын бағдарламаларға с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йкес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ықпал етеді.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Қайта бөлу функциясы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арқылы түрлі субъектілер табысының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бір бөлігі мемлекеттің қарамағына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теді. 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 функцияның іс-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рекетінің ауқымы жалпы үлттық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німде салықтардың алатын үлссі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арқылы анықталады; ол үлттық табыстың мемлекетт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ндірілу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дәрежесін корсетеді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Мемлекет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салық саясатын —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салық саласындағы шаралар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жүйесін қоғамның оның нақтылы к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зеңінд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гі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уметтік-эконо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микалық және басқа мақсаттар мен міндеттеріне қарай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зірленг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экономикалық саясатқа сәйкес жүргіз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ді.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 xml:space="preserve">Салықтарды салу объектісі бойынша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олар тура және жанама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салықтар болып бөлінеді.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Тура саяықтар —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салық төлеушінің кірісі мен мүлкінен тік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 xml:space="preserve">й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ленгсн салықтар.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6"/>
          <w:sz w:val="24"/>
          <w:szCs w:val="24"/>
          <w:lang w:eastAsia="ru-RU"/>
        </w:rPr>
        <w:t xml:space="preserve">Нақты салықтар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салық төлеушілсрдің мүлкінің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(меншігінің) кейбір түрл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ріне (үй, жер, кәсіп, ақшалай капитал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және т.с.с.) салынады.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 xml:space="preserve">Жеке тура салықтар —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б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л жеке адамдар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заңи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йымдардың табыстары мен мүлкіне салынатын салықтар.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Жанама салықтар —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бағаға немесе тарифке үстеме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түріндс белгіленген салық төлеушінің кірістері мен мүлкіне тікелей бай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ланысты емес салықтар. 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Салықты алатын ж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 xml:space="preserve">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оғ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ан билік жасайтын орган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 xml:space="preserve">а қарай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орталық (жалпымемлекеттік) ж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не жергілікті салықтарды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ажы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>ратады.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Пайдалану 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ртібіне қарай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барлық салықтар жалпы және мақ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сатты (арнаулы) болып бөлін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ді.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Жалпы салықтар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тиісті деңгейлердің бюджеттерінде шоғырландырылады ж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не жалпымемлекеттік қажеттіліктерді қаржылан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дыруға пайдаланылады.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 xml:space="preserve">Мақсатты (арнаулы) салықтардың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ныса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>налы арналымы болады (мысалы, зейнетақы т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>мд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 xml:space="preserve">рін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қалыптастыру үшін пайдаланылатын әлеуметтік салық).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 xml:space="preserve">Тутынуга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eastAsia="ru-RU"/>
        </w:rPr>
        <w:t xml:space="preserve">салынатын салықтар 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>— б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>л тауарлар мен қызметтср көрс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>туі т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 xml:space="preserve">тыну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кезінде төлен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тін шығынға салынатын салықтар.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Салық салу объектілерін есепке алу ж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не оларды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алау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>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 xml:space="preserve">сілдеріне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қарай салық алудың мынадай т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рт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дісі қолданылады: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>кадастрлық, салық төлеушінің мағл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млдамасы бойынша, табысты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алу көзінен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стап қалу, патенттік негізде.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Салықтық ес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птің екі әдісі қолданылады: кассалық ж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н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 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с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птеу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дісі.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lastRenderedPageBreak/>
        <w:t xml:space="preserve">Кассалық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діске с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йкес табыстар мен ш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г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рімдер 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мысты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орындау, қызмет корс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ту, мүлікті жәнелту мен кіріст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у және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ол бойынша жасалынған ақы 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у мезетінен бастап есепкс ал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нады.</w:t>
      </w:r>
    </w:p>
    <w:p w:rsidR="00CA2787" w:rsidRPr="007629B4" w:rsidRDefault="00CA2787" w:rsidP="00CA2787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7"/>
          <w:sz w:val="24"/>
          <w:szCs w:val="24"/>
          <w:lang w:eastAsia="ru-RU"/>
        </w:rPr>
        <w:t xml:space="preserve">Есептеу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әдісі бойынша табыстар мен шегерімдер ақы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төлеудің уақытына қарамастан ж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мысты орындау, қызмет к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рс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ту, тауарларды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ткізу 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н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 кіріске алу мақсатымен тиеп жібсру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мезетінен бастап есепк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 алынады. </w:t>
      </w:r>
    </w:p>
    <w:p w:rsidR="007207D9" w:rsidRDefault="007207D9">
      <w:bookmarkStart w:id="0" w:name="_GoBack"/>
      <w:bookmarkEnd w:id="0"/>
    </w:p>
    <w:sectPr w:rsidR="0072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4614"/>
    <w:multiLevelType w:val="hybridMultilevel"/>
    <w:tmpl w:val="79CCE5EC"/>
    <w:lvl w:ilvl="0" w:tplc="3998DB7E">
      <w:numFmt w:val="bullet"/>
      <w:lvlText w:val="-"/>
      <w:lvlJc w:val="left"/>
      <w:pPr>
        <w:ind w:left="720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E1854"/>
    <w:multiLevelType w:val="hybridMultilevel"/>
    <w:tmpl w:val="12B65344"/>
    <w:lvl w:ilvl="0" w:tplc="3998DB7E">
      <w:numFmt w:val="bullet"/>
      <w:lvlText w:val="-"/>
      <w:lvlJc w:val="left"/>
      <w:pPr>
        <w:ind w:left="1431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">
    <w:nsid w:val="20C14B69"/>
    <w:multiLevelType w:val="hybridMultilevel"/>
    <w:tmpl w:val="800A636C"/>
    <w:lvl w:ilvl="0" w:tplc="3998DB7E">
      <w:numFmt w:val="bullet"/>
      <w:lvlText w:val="-"/>
      <w:lvlJc w:val="left"/>
      <w:pPr>
        <w:ind w:left="720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167334"/>
    <w:multiLevelType w:val="hybridMultilevel"/>
    <w:tmpl w:val="75746906"/>
    <w:lvl w:ilvl="0" w:tplc="3998DB7E">
      <w:numFmt w:val="bullet"/>
      <w:lvlText w:val="-"/>
      <w:lvlJc w:val="left"/>
      <w:pPr>
        <w:ind w:left="720" w:hanging="360"/>
      </w:pPr>
      <w:rPr>
        <w:rFonts w:ascii="KZ Times New Roman" w:eastAsia="Times New Roman" w:hAnsi="KZ 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9D6AD1"/>
    <w:multiLevelType w:val="hybridMultilevel"/>
    <w:tmpl w:val="52785004"/>
    <w:lvl w:ilvl="0" w:tplc="3998DB7E">
      <w:numFmt w:val="bullet"/>
      <w:lvlText w:val="-"/>
      <w:lvlJc w:val="left"/>
      <w:pPr>
        <w:ind w:left="1080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EE55AF9"/>
    <w:multiLevelType w:val="hybridMultilevel"/>
    <w:tmpl w:val="A3741160"/>
    <w:lvl w:ilvl="0" w:tplc="3998DB7E">
      <w:numFmt w:val="bullet"/>
      <w:lvlText w:val="-"/>
      <w:lvlJc w:val="left"/>
      <w:pPr>
        <w:ind w:left="720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4D2F80"/>
    <w:multiLevelType w:val="hybridMultilevel"/>
    <w:tmpl w:val="1A72F112"/>
    <w:lvl w:ilvl="0" w:tplc="3998DB7E">
      <w:numFmt w:val="bullet"/>
      <w:lvlText w:val="-"/>
      <w:lvlJc w:val="left"/>
      <w:pPr>
        <w:ind w:left="870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87"/>
    <w:rsid w:val="007207D9"/>
    <w:rsid w:val="00CA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46B7B-2822-45CE-B23D-E62145D1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2019-09-17T11:45:00Z</dcterms:created>
  <dcterms:modified xsi:type="dcterms:W3CDTF">2019-09-17T11:45:00Z</dcterms:modified>
</cp:coreProperties>
</file>